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Calibri Light" w:hAnsi="Calibri Light" w:cs="Century Gothic"/>
          <w:b/>
          <w:b/>
          <w:sz w:val="24"/>
          <w:szCs w:val="24"/>
        </w:rPr>
      </w:pPr>
      <w:r>
        <w:rPr>
          <w:rFonts w:cs="Century Gothic" w:ascii="Calibri Light" w:hAnsi="Calibri Light"/>
          <w:b/>
          <w:sz w:val="20"/>
          <w:szCs w:val="20"/>
        </w:rPr>
        <w:t>Консалтинговая группа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cs="Century Gothic"/>
          <w:b/>
          <w:b/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-394335</wp:posOffset>
            </wp:positionH>
            <wp:positionV relativeFrom="paragraph">
              <wp:posOffset>104140</wp:posOffset>
            </wp:positionV>
            <wp:extent cx="820420" cy="116205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entury Gothic" w:ascii="Calibri Light" w:hAnsi="Calibri Light"/>
          <w:b/>
          <w:sz w:val="20"/>
          <w:szCs w:val="20"/>
        </w:rPr>
        <w:t xml:space="preserve">«Мина, </w:t>
      </w:r>
      <w:r>
        <w:rPr>
          <w:rFonts w:cs="Century Gothic" w:ascii="Calibri Light" w:hAnsi="Calibri Light"/>
          <w:b/>
          <w:sz w:val="20"/>
          <w:szCs w:val="20"/>
        </w:rPr>
        <w:t xml:space="preserve">Мина, </w:t>
      </w:r>
      <w:r>
        <w:rPr>
          <w:rFonts w:cs="Century Gothic" w:ascii="Calibri Light" w:hAnsi="Calibri Light"/>
          <w:b/>
          <w:sz w:val="20"/>
          <w:szCs w:val="20"/>
        </w:rPr>
        <w:t>Добренький, Кравцова»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cs="Century Gothic"/>
          <w:b/>
          <w:b/>
          <w:sz w:val="24"/>
          <w:szCs w:val="24"/>
        </w:rPr>
      </w:pPr>
      <w:r>
        <w:rPr>
          <w:rFonts w:cs="Century Gothic" w:ascii="Calibri Light" w:hAnsi="Calibri Light"/>
          <w:b w:val="false"/>
          <w:bCs w:val="false"/>
          <w:sz w:val="16"/>
          <w:szCs w:val="16"/>
        </w:rPr>
        <w:t xml:space="preserve"> </w:t>
      </w:r>
      <w:r>
        <w:rPr>
          <w:rFonts w:cs="Century Gothic" w:ascii="Calibri Light" w:hAnsi="Calibri Light"/>
          <w:b w:val="false"/>
          <w:bCs w:val="false"/>
          <w:sz w:val="16"/>
          <w:szCs w:val="16"/>
        </w:rPr>
        <w:t>+7 (978) 8838 978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entury Gothic"/>
          <w:b/>
          <w:b/>
          <w:sz w:val="24"/>
          <w:szCs w:val="24"/>
        </w:rPr>
      </w:pPr>
      <w:r>
        <w:rPr>
          <w:rFonts w:cs="Century Gothic" w:ascii="Calibri Light" w:hAnsi="Calibri Light"/>
          <w:b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left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Соглашение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left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>об оказании юридической помощи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entury Gothic"/>
          <w:b/>
          <w:b/>
          <w:sz w:val="24"/>
          <w:szCs w:val="24"/>
        </w:rPr>
      </w:pPr>
      <w:r>
        <w:rPr>
          <w:rFonts w:cs="Century Gothic" w:ascii="Calibri Light" w:hAnsi="Calibri Light"/>
          <w:b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left"/>
        <w:rPr>
          <w:rFonts w:ascii="Calibri Light" w:hAnsi="Calibri Light" w:cs="Century Gothic"/>
          <w:sz w:val="20"/>
          <w:szCs w:val="20"/>
        </w:rPr>
      </w:pPr>
      <w:r>
        <w:rPr>
          <w:rFonts w:cs="Century Gothic" w:ascii="Calibri Light" w:hAnsi="Calibri Light"/>
          <w:b/>
          <w:bCs/>
          <w:sz w:val="22"/>
          <w:szCs w:val="22"/>
        </w:rPr>
        <w:t xml:space="preserve">г. Симферополь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/>
          <w:sz w:val="20"/>
          <w:szCs w:val="20"/>
        </w:rPr>
      </w:pPr>
      <w:bookmarkStart w:id="0" w:name="__DdeLink__1306_895273116"/>
      <w:r>
        <w:rPr>
          <w:rFonts w:cs="Century Gothic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2025-06-19</w:t>
      </w:r>
      <w:bookmarkEnd w:id="0"/>
      <w:r>
        <w:rPr>
          <w:rFonts w:cs="Century Gothic" w:ascii="Calibri Light" w:hAnsi="Calibri Light"/>
          <w:sz w:val="22"/>
          <w:szCs w:val="22"/>
        </w:rPr>
        <w:t xml:space="preserve"> </w:t>
      </w:r>
    </w:p>
    <w:p>
      <w:pPr>
        <w:pStyle w:val="Normal"/>
        <w:spacing w:lineRule="auto" w:line="240" w:before="0" w:after="0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ab/>
        <w:tab/>
        <w:tab/>
        <w:tab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firstLine="737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Индивидуальный предприниматель Мина Ольга Викторовна</w:t>
      </w:r>
      <w:r>
        <w:rPr>
          <w:rFonts w:cs="Century Gothic" w:ascii="Calibri Light" w:hAnsi="Calibri Light"/>
          <w:sz w:val="22"/>
          <w:szCs w:val="22"/>
        </w:rPr>
        <w:t xml:space="preserve">, именуемый в дальнейшем </w:t>
      </w:r>
      <w:r>
        <w:rPr>
          <w:rFonts w:cs="Century Gothic" w:ascii="Calibri Light" w:hAnsi="Calibri Light"/>
          <w:b/>
          <w:bCs/>
          <w:sz w:val="22"/>
          <w:szCs w:val="22"/>
        </w:rPr>
        <w:t>«</w:t>
      </w:r>
      <w:r>
        <w:rPr>
          <w:rFonts w:eastAsia="Times New Roman" w:cs="Century Gothic" w:ascii="Calibri Light" w:hAnsi="Calibri Light"/>
          <w:b/>
          <w:bCs/>
          <w:color w:val="auto"/>
          <w:kern w:val="0"/>
          <w:sz w:val="22"/>
          <w:szCs w:val="22"/>
          <w:lang w:val="ru-RU" w:eastAsia="ru-RU" w:bidi="ar-SA"/>
        </w:rPr>
        <w:t>Исполнитель</w:t>
      </w:r>
      <w:r>
        <w:rPr>
          <w:rFonts w:cs="Century Gothic" w:ascii="Calibri Light" w:hAnsi="Calibri Light"/>
          <w:b/>
          <w:bCs/>
          <w:sz w:val="22"/>
          <w:szCs w:val="22"/>
        </w:rPr>
        <w:t>»</w:t>
      </w:r>
      <w:r>
        <w:rPr>
          <w:rFonts w:cs="Century Gothic" w:ascii="Calibri Light" w:hAnsi="Calibri Light"/>
          <w:sz w:val="22"/>
          <w:szCs w:val="22"/>
        </w:rPr>
        <w:t xml:space="preserve">,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firstLine="737"/>
        <w:jc w:val="both"/>
        <w:rPr>
          <w:sz w:val="22"/>
          <w:szCs w:val="22"/>
        </w:rPr>
      </w:pP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auto"/>
          <w:spacing w:val="0"/>
          <w:kern w:val="0"/>
          <w:sz w:val="22"/>
          <w:szCs w:val="22"/>
          <w:highlight w:val="white"/>
          <w:lang w:val="ru-RU" w:eastAsia="zh-CN" w:bidi="ar-SA"/>
        </w:rPr>
        <w:t>ФИО Доверителя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auto"/>
          <w:spacing w:val="0"/>
          <w:kern w:val="0"/>
          <w:sz w:val="22"/>
          <w:szCs w:val="22"/>
          <w:highlight w:val="white"/>
          <w:lang w:val="ru-RU" w:eastAsia="zh-CN" w:bidi="ar-SA"/>
        </w:rPr>
        <w:t xml:space="preserve">, </w:t>
      </w:r>
      <w:r>
        <w:rPr>
          <w:rFonts w:eastAsia="Times New Roman" w:cs="Century Gothic" w:ascii="Calibri Light" w:hAnsi="Calibri Light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highlight w:val="white"/>
          <w:lang w:val="ru-RU" w:eastAsia="zh-CN" w:bidi="ar-SA"/>
        </w:rPr>
        <w:t xml:space="preserve">именуемый в дальнейшем 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auto"/>
          <w:spacing w:val="0"/>
          <w:kern w:val="0"/>
          <w:sz w:val="22"/>
          <w:szCs w:val="22"/>
          <w:highlight w:val="white"/>
          <w:lang w:val="ru-RU" w:eastAsia="zh-CN" w:bidi="ar-SA"/>
        </w:rPr>
        <w:t>«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auto"/>
          <w:spacing w:val="0"/>
          <w:kern w:val="0"/>
          <w:sz w:val="22"/>
          <w:szCs w:val="22"/>
          <w:highlight w:val="white"/>
          <w:lang w:val="ru-RU" w:eastAsia="ru-RU" w:bidi="ar-SA"/>
        </w:rPr>
        <w:t>Доверитель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auto"/>
          <w:spacing w:val="0"/>
          <w:kern w:val="0"/>
          <w:sz w:val="22"/>
          <w:szCs w:val="22"/>
          <w:highlight w:val="white"/>
          <w:lang w:val="ru-RU" w:eastAsia="zh-CN" w:bidi="ar-SA"/>
        </w:rPr>
        <w:t xml:space="preserve">»,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firstLine="737"/>
        <w:jc w:val="center"/>
        <w:rPr>
          <w:b w:val="false"/>
          <w:b w:val="false"/>
          <w:bCs w:val="false"/>
        </w:rPr>
      </w:pPr>
      <w:r>
        <w:rPr>
          <w:rFonts w:eastAsia="Times New Roman" w:cs="Century Gothic" w:ascii="Calibri Light" w:hAnsi="Calibri Light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highlight w:val="white"/>
          <w:lang w:val="ru-RU" w:eastAsia="zh-CN" w:bidi="ar-SA"/>
        </w:rPr>
        <w:t>заключили настоящее соглашение о следующем.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>1.Предмет поручения.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/>
          <w:sz w:val="24"/>
          <w:szCs w:val="24"/>
        </w:rPr>
      </w:pPr>
      <w:r>
        <w:rPr>
          <w:rFonts w:cs="Century Gothic" w:ascii="Calibri Light" w:hAnsi="Calibri Light"/>
          <w:b/>
          <w:sz w:val="22"/>
          <w:szCs w:val="22"/>
        </w:rPr>
        <w:t>1.1.</w:t>
      </w:r>
      <w:r>
        <w:rPr>
          <w:rFonts w:cs="Century Gothic" w:ascii="Calibri Light" w:hAnsi="Calibri Light"/>
          <w:sz w:val="22"/>
          <w:szCs w:val="22"/>
        </w:rPr>
        <w:t xml:space="preserve"> Исполнитель принимает к исполнению поручение Доверителя об оказании квалифицированной  юридической помощи с объемом услуг в соответствии с перечнем.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 w:cs="Century Gothic"/>
          <w:sz w:val="20"/>
          <w:szCs w:val="20"/>
        </w:rPr>
      </w:pPr>
      <w:r>
        <w:rPr>
          <w:rFonts w:cs="Century Gothic" w:ascii="Calibri Light" w:hAnsi="Calibri Light"/>
          <w:sz w:val="22"/>
          <w:szCs w:val="22"/>
        </w:rPr>
        <w:t>В перечень предоставляемых услуг входит: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jc w:val="both"/>
        <w:rPr>
          <w:rFonts w:ascii="Calibri Light" w:hAnsi="Calibri Light"/>
          <w:sz w:val="20"/>
          <w:szCs w:val="20"/>
        </w:rPr>
      </w:pP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ru-RU" w:eastAsia="zh-CN" w:bidi="ar-SA"/>
        </w:rPr>
        <w:t xml:space="preserve">Составление правового анализа 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ru-RU" w:eastAsia="zh-CN" w:bidi="ar-SA"/>
        </w:rPr>
        <w:t>дела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ru-RU" w:eastAsia="zh-CN" w:bidi="ar-SA"/>
        </w:rPr>
        <w:t xml:space="preserve"> по вопросу выдела в блокированную застройку 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ru-RU" w:eastAsia="zh-CN" w:bidi="ar-SA"/>
        </w:rPr>
        <w:t>доли в праве общей долевой собственности, расположенной по адресу: адрес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ru-RU" w:eastAsia="zh-CN" w:bidi="ar-SA"/>
        </w:rPr>
        <w:t>- 15000 руб. за ед.</w:t>
      </w:r>
      <w:r>
        <w:rPr>
          <w:rFonts w:eastAsia="Times New Roman" w:cs="Century Gothic" w:ascii="Calibri Light" w:hAnsi="Calibri Light"/>
          <w:b/>
          <w:bCs/>
          <w:color w:val="auto"/>
          <w:sz w:val="22"/>
          <w:szCs w:val="22"/>
          <w:lang w:val="ru-RU" w:eastAsia="zh-CN" w:bidi="ar-SA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1.2. </w:t>
      </w:r>
      <w:r>
        <w:rPr>
          <w:rFonts w:cs="Century Gothic" w:ascii="Calibri Light" w:hAnsi="Calibri Light"/>
          <w:sz w:val="22"/>
          <w:szCs w:val="22"/>
        </w:rPr>
        <w:t>Полномочия Исполнител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я</w:t>
      </w:r>
      <w:r>
        <w:rPr>
          <w:rFonts w:cs="Century Gothic" w:ascii="Calibri Light" w:hAnsi="Calibri Light"/>
          <w:sz w:val="22"/>
          <w:szCs w:val="22"/>
        </w:rPr>
        <w:t xml:space="preserve"> по выполнению данного поручения, его права и обязанности регламентируются </w:t>
      </w:r>
      <w:r>
        <w:rPr>
          <w:rFonts w:cs="Century Gothic" w:ascii="Calibri Light" w:hAnsi="Calibri Light"/>
          <w:sz w:val="22"/>
          <w:szCs w:val="22"/>
          <w:lang w:val="ru-RU"/>
        </w:rPr>
        <w:t>положениями Закона РФ «О защите прав потребителей»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>2. Порядок и условия оплаты вознаграждения. Компенсация расходов.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2.1. </w:t>
      </w:r>
      <w:r>
        <w:rPr>
          <w:rFonts w:cs="Century Gothic" w:ascii="Calibri Light" w:hAnsi="Calibri Light"/>
          <w:sz w:val="22"/>
          <w:szCs w:val="22"/>
        </w:rPr>
        <w:t>Доверитель оплачивает Исполнител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ю</w:t>
      </w:r>
      <w:r>
        <w:rPr>
          <w:rFonts w:cs="Century Gothic" w:ascii="Calibri Light" w:hAnsi="Calibri Light"/>
          <w:sz w:val="22"/>
          <w:szCs w:val="22"/>
        </w:rPr>
        <w:t xml:space="preserve">  стоимость услуг в сумме: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>15000</w:t>
      </w:r>
      <w:r>
        <w:rPr>
          <w:rFonts w:cs="Century Gothic" w:ascii="Calibri Light" w:hAnsi="Calibri Light"/>
          <w:b/>
          <w:bCs/>
          <w:sz w:val="22"/>
          <w:szCs w:val="22"/>
          <w:lang w:val="ru-RU"/>
        </w:rPr>
        <w:t xml:space="preserve"> </w:t>
      </w:r>
      <w:r>
        <w:rPr>
          <w:rFonts w:cs="Century Gothic" w:ascii="Calibri Light" w:hAnsi="Calibri Light"/>
          <w:b/>
          <w:sz w:val="22"/>
          <w:szCs w:val="22"/>
        </w:rPr>
        <w:t>рублей,</w:t>
      </w:r>
      <w:r>
        <w:rPr>
          <w:rFonts w:cs="Century Gothic" w:ascii="Calibri Light" w:hAnsi="Calibri Light"/>
          <w:b w:val="false"/>
          <w:bCs w:val="false"/>
          <w:sz w:val="22"/>
          <w:szCs w:val="22"/>
        </w:rPr>
        <w:t xml:space="preserve"> которые Доверитель </w:t>
      </w:r>
      <w:r>
        <w:rPr>
          <w:rFonts w:eastAsia="Times New Roman" w:cs="Century Gothic" w:ascii="Calibri Light" w:hAnsi="Calibri Light"/>
          <w:b w:val="false"/>
          <w:bCs w:val="false"/>
          <w:color w:val="auto"/>
          <w:kern w:val="0"/>
          <w:sz w:val="22"/>
          <w:szCs w:val="22"/>
          <w:lang w:val="ru-RU" w:eastAsia="ru-RU" w:bidi="ar-SA"/>
        </w:rPr>
        <w:t>обязан</w:t>
      </w:r>
      <w:r>
        <w:rPr>
          <w:rFonts w:cs="Century Gothic" w:ascii="Calibri Light" w:hAnsi="Calibri Light"/>
          <w:b w:val="false"/>
          <w:bCs w:val="false"/>
          <w:sz w:val="22"/>
          <w:szCs w:val="22"/>
        </w:rPr>
        <w:t xml:space="preserve"> оплатить в следующем порядке: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1474" w:right="0" w:hanging="340"/>
        <w:jc w:val="both"/>
        <w:rPr>
          <w:sz w:val="22"/>
          <w:szCs w:val="22"/>
        </w:rPr>
      </w:pPr>
      <w:r>
        <w:rPr>
          <w:rFonts w:eastAsia="Times New Roman" w:cs="Century Gothic" w:ascii="Calibri Light" w:hAnsi="Calibri Light"/>
          <w:b w:val="false"/>
          <w:bCs w:val="false"/>
          <w:color w:val="auto"/>
          <w:kern w:val="0"/>
          <w:sz w:val="22"/>
          <w:szCs w:val="22"/>
          <w:lang w:val="ru-RU" w:eastAsia="ru-RU" w:bidi="ar-SA"/>
        </w:rPr>
        <w:t>п</w:t>
      </w:r>
      <w:r>
        <w:rPr>
          <w:rFonts w:cs="Century Gothic" w:ascii="Calibri Light" w:hAnsi="Calibri Light"/>
          <w:b w:val="false"/>
          <w:bCs w:val="false"/>
          <w:sz w:val="22"/>
          <w:szCs w:val="22"/>
        </w:rPr>
        <w:t xml:space="preserve">редоплата в день заключения настоящего соглашения в размере — </w:t>
      </w:r>
      <w:r>
        <w:rPr>
          <w:rFonts w:cs="Century Gothic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15000 рублей;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1474" w:right="0" w:hanging="340"/>
        <w:jc w:val="both"/>
        <w:rPr>
          <w:sz w:val="22"/>
          <w:szCs w:val="22"/>
        </w:rPr>
      </w:pPr>
      <w:r>
        <w:rPr>
          <w:rFonts w:cs="Century Gothic" w:ascii="Calibri Light" w:hAnsi="Calibri Light"/>
          <w:b w:val="false"/>
          <w:bCs w:val="false"/>
          <w:sz w:val="22"/>
          <w:szCs w:val="22"/>
        </w:rPr>
        <w:t>оставшуюся часть, в случае, если оплата была внесена не полностью — по требованию Исполнителя.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sz w:val="22"/>
          <w:szCs w:val="22"/>
        </w:rPr>
        <w:t>Временные затраты Исполнител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я</w:t>
      </w:r>
      <w:r>
        <w:rPr>
          <w:rFonts w:cs="Century Gothic" w:ascii="Calibri Light" w:hAnsi="Calibri Light"/>
          <w:sz w:val="22"/>
          <w:szCs w:val="22"/>
        </w:rPr>
        <w:t xml:space="preserve"> на исполнение обязательств по настоящему Соглашению 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определяются Исполнителем самостоятельно.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0"/>
          <w:szCs w:val="20"/>
        </w:rPr>
      </w:pPr>
      <w:r>
        <w:rPr>
          <w:rFonts w:cs="Century Gothic" w:ascii="Calibri Light" w:hAnsi="Calibri Light"/>
          <w:i/>
          <w:sz w:val="22"/>
          <w:szCs w:val="22"/>
        </w:rPr>
        <w:t>*Стороны пришли к соглашению, что стоимость услуг является разумной, не противоречит волеизъявлению Доверителя и Исполнителя.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2.2. </w:t>
      </w:r>
      <w:r>
        <w:rPr>
          <w:rFonts w:cs="Century Gothic" w:ascii="Calibri Light" w:hAnsi="Calibri Light"/>
          <w:sz w:val="22"/>
          <w:szCs w:val="22"/>
        </w:rPr>
        <w:t>Исполнитель приступает к исполнению поручения с момента заключения настоящего Соглашения. Исполнитель вправе делегировать полномочия по данному делу иным лицам по своему усмотрению без согласования или уведомления Доверителя.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2.3. </w:t>
      </w:r>
      <w:r>
        <w:rPr>
          <w:rFonts w:cs="Century Gothic" w:ascii="Calibri Light" w:hAnsi="Calibri Light"/>
          <w:sz w:val="22"/>
          <w:szCs w:val="22"/>
        </w:rPr>
        <w:t xml:space="preserve">Уплата вознаграждения и компенсация расходов осуществляются Доверителем путем внесения денежных средств на счет Исполнителя либо посредством оплаты через систему быстрых платежей на основании </w:t>
      </w:r>
      <w:r>
        <w:rPr>
          <w:rFonts w:cs="Century Gothic" w:ascii="Calibri Light" w:hAnsi="Calibri Light"/>
          <w:sz w:val="22"/>
          <w:szCs w:val="22"/>
          <w:lang w:val="en-US"/>
        </w:rPr>
        <w:t xml:space="preserve">qr </w:t>
      </w:r>
      <w:r>
        <w:rPr>
          <w:rFonts w:cs="Century Gothic" w:ascii="Calibri Light" w:hAnsi="Calibri Light"/>
          <w:sz w:val="22"/>
          <w:szCs w:val="22"/>
          <w:lang w:val="ru-RU"/>
        </w:rPr>
        <w:t>кода, предоставленном в настоящем договоре.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>2.4.</w:t>
      </w:r>
      <w:r>
        <w:rPr>
          <w:rFonts w:cs="Century Gothic" w:ascii="Calibri Light" w:hAnsi="Calibri Light"/>
          <w:sz w:val="22"/>
          <w:szCs w:val="22"/>
        </w:rPr>
        <w:t xml:space="preserve"> В случае прекращения Соглашения до исполнения поручения полностью Доверителю не возвращается уплаченное им вознаграждение.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3. Ответственность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3.1. </w:t>
      </w:r>
      <w:r>
        <w:rPr>
          <w:rFonts w:cs="Century Gothic" w:ascii="Calibri Light" w:hAnsi="Calibri Light"/>
          <w:sz w:val="22"/>
          <w:szCs w:val="22"/>
        </w:rPr>
        <w:t>За виновное неисполнение своих профессиональных обязанностей Исполнитель несет ответственность, предусмотренную действующим законодательством.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bCs/>
          <w:sz w:val="22"/>
          <w:szCs w:val="22"/>
        </w:rPr>
        <w:t xml:space="preserve">3.2. </w:t>
      </w:r>
      <w:r>
        <w:rPr>
          <w:rFonts w:cs="Century Gothic" w:ascii="Calibri Light" w:hAnsi="Calibri Light"/>
          <w:sz w:val="22"/>
          <w:szCs w:val="22"/>
        </w:rPr>
        <w:t xml:space="preserve">За 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нарушение сроков оплаты услуг Исполнителя более чем на 1 (Один) месяц, Доверитель оплачивает штраф в размере 100% (Сто процентов) стоимости неоплаченных услуг, а так же пеню в размере 1 % (Один процент) за каждый день просрочки платежа, но не более суммы просроченного платежа.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>4. Срок действия настоящего соглашения: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>4.1.</w:t>
      </w:r>
      <w:r>
        <w:rPr>
          <w:rFonts w:cs="Century Gothic" w:ascii="Calibri Light" w:hAnsi="Calibri Light"/>
          <w:sz w:val="22"/>
          <w:szCs w:val="22"/>
        </w:rPr>
        <w:t xml:space="preserve"> Настоящее соглашение действует до оказания услуг Доверителю.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>5. Соглашение прекращается вследствие: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5.1. </w:t>
      </w:r>
      <w:r>
        <w:rPr>
          <w:rFonts w:cs="Century Gothic" w:ascii="Calibri Light" w:hAnsi="Calibri Light"/>
          <w:sz w:val="22"/>
          <w:szCs w:val="22"/>
        </w:rPr>
        <w:t>Исполнения поручения Исполнителем.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>5.</w:t>
      </w:r>
      <w:r>
        <w:rPr>
          <w:rFonts w:cs="Century Gothic" w:ascii="Calibri Light" w:hAnsi="Calibri Light"/>
          <w:b/>
          <w:sz w:val="22"/>
          <w:szCs w:val="22"/>
          <w:lang w:val="en-US"/>
        </w:rPr>
        <w:t>2</w:t>
      </w:r>
      <w:r>
        <w:rPr>
          <w:rFonts w:cs="Century Gothic" w:ascii="Calibri Light" w:hAnsi="Calibri Light"/>
          <w:b/>
          <w:sz w:val="22"/>
          <w:szCs w:val="22"/>
        </w:rPr>
        <w:t xml:space="preserve">. </w:t>
      </w:r>
      <w:r>
        <w:rPr>
          <w:rFonts w:cs="Century Gothic" w:ascii="Calibri Light" w:hAnsi="Calibri Light"/>
          <w:sz w:val="22"/>
          <w:szCs w:val="22"/>
        </w:rPr>
        <w:t xml:space="preserve">Прекращения или приостановления статуса 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Исполнителя</w:t>
      </w:r>
      <w:r>
        <w:rPr>
          <w:rFonts w:cs="Century Gothic" w:ascii="Calibri Light" w:hAnsi="Calibri Light"/>
          <w:sz w:val="22"/>
          <w:szCs w:val="22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>5.</w:t>
      </w:r>
      <w:r>
        <w:rPr>
          <w:rFonts w:cs="Century Gothic" w:ascii="Calibri Light" w:hAnsi="Calibri Light"/>
          <w:b/>
          <w:sz w:val="22"/>
          <w:szCs w:val="22"/>
          <w:lang w:val="en-US"/>
        </w:rPr>
        <w:t>3</w:t>
      </w:r>
      <w:r>
        <w:rPr>
          <w:rFonts w:cs="Century Gothic" w:ascii="Calibri Light" w:hAnsi="Calibri Light"/>
          <w:b/>
          <w:sz w:val="22"/>
          <w:szCs w:val="22"/>
        </w:rPr>
        <w:t xml:space="preserve">. </w:t>
      </w:r>
      <w:r>
        <w:rPr>
          <w:rFonts w:eastAsia="Times New Roman" w:cs="Century Gothic" w:ascii="Calibri Light" w:hAnsi="Calibri Light"/>
          <w:b/>
          <w:bCs/>
          <w:color w:val="auto"/>
          <w:kern w:val="0"/>
          <w:sz w:val="22"/>
          <w:szCs w:val="22"/>
          <w:lang w:val="ru-RU" w:eastAsia="ru-RU" w:bidi="ar-SA"/>
        </w:rPr>
        <w:t>В</w:t>
      </w:r>
      <w:r>
        <w:rPr>
          <w:rFonts w:cs="Century Gothic" w:ascii="Calibri Light" w:hAnsi="Calibri Light"/>
          <w:b/>
          <w:bCs/>
          <w:sz w:val="22"/>
          <w:szCs w:val="22"/>
        </w:rPr>
        <w:t xml:space="preserve"> случае отсутствия оплаты со стороны доверителя в определенный настоящим соглашением срок.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6. Дополнительные условия: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6.1. </w:t>
      </w:r>
      <w:r>
        <w:rPr>
          <w:rFonts w:cs="Century Gothic" w:ascii="Calibri Light" w:hAnsi="Calibri Light"/>
          <w:b w:val="false"/>
          <w:bCs w:val="false"/>
          <w:sz w:val="22"/>
          <w:szCs w:val="22"/>
        </w:rPr>
        <w:t xml:space="preserve">«Гонорар успеха»: </w:t>
      </w:r>
      <w:r>
        <w:rPr>
          <w:rFonts w:eastAsia="Times New Roman" w:cs="Century Gothic" w:ascii="Calibri Light" w:hAnsi="Calibri Light"/>
          <w:b/>
          <w:bCs/>
          <w:color w:val="auto"/>
          <w:sz w:val="22"/>
          <w:szCs w:val="22"/>
          <w:lang w:val="ru-RU" w:eastAsia="zh-CN" w:bidi="ar-SA"/>
        </w:rPr>
        <w:t>отсутствует.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6.2. </w:t>
      </w:r>
      <w:r>
        <w:rPr>
          <w:rFonts w:cs="Century Gothic" w:ascii="Calibri Light" w:hAnsi="Calibri Light"/>
          <w:sz w:val="22"/>
          <w:szCs w:val="22"/>
        </w:rPr>
        <w:t>Документы (копии) предоставленные Доверителем соответствуют действительности и Доверитель подтверждает их достоверность.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>6.3.</w:t>
      </w:r>
      <w:r>
        <w:rPr>
          <w:rFonts w:cs="Century Gothic" w:ascii="Calibri Light" w:hAnsi="Calibri Light"/>
          <w:sz w:val="22"/>
          <w:szCs w:val="22"/>
        </w:rPr>
        <w:t xml:space="preserve"> Доверитель предоставляет Исполнителю право делегировать полномочия по настоящему соглашению третьим лицам.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bCs/>
          <w:sz w:val="22"/>
          <w:szCs w:val="22"/>
        </w:rPr>
        <w:t>6.4.</w:t>
      </w:r>
      <w:r>
        <w:rPr>
          <w:rFonts w:cs="Century Gothic" w:ascii="Calibri Light" w:hAnsi="Calibri Light"/>
          <w:sz w:val="22"/>
          <w:szCs w:val="22"/>
        </w:rPr>
        <w:t xml:space="preserve">  Доверитель предоставляет Исполнителю право публиковать тексты судебных актов с участием 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Доверителя</w:t>
      </w:r>
      <w:r>
        <w:rPr>
          <w:rFonts w:cs="Century Gothic" w:ascii="Calibri Light" w:hAnsi="Calibri Light"/>
          <w:sz w:val="22"/>
          <w:szCs w:val="22"/>
        </w:rPr>
        <w:t xml:space="preserve"> (в обезличенном формате) в телекоммуникационной сети интернет, в том числе на сайте Исполнителя, социальных сетях 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И</w:t>
      </w:r>
      <w:r>
        <w:rPr>
          <w:rFonts w:cs="Century Gothic" w:ascii="Calibri Light" w:hAnsi="Calibri Light"/>
          <w:sz w:val="22"/>
          <w:szCs w:val="22"/>
        </w:rPr>
        <w:t>сполнителя.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lang w:val="en-US"/>
        </w:rPr>
      </w:pPr>
      <w:r>
        <w:rPr>
          <w:rFonts w:cs="Century Gothic" w:ascii="Calibri Light" w:hAnsi="Calibri Light"/>
          <w:b/>
          <w:bCs/>
          <w:sz w:val="22"/>
          <w:szCs w:val="22"/>
          <w:lang w:val="en-US"/>
        </w:rPr>
        <w:t>6</w:t>
      </w:r>
      <w:r>
        <w:rPr>
          <w:rFonts w:cs="Century Gothic" w:ascii="Calibri Light" w:hAnsi="Calibri Light"/>
          <w:b/>
          <w:bCs/>
          <w:sz w:val="22"/>
          <w:szCs w:val="22"/>
          <w:lang w:val="ru-RU"/>
        </w:rPr>
        <w:t>.5.</w:t>
      </w:r>
      <w:r>
        <w:rPr>
          <w:rFonts w:cs="Century Gothic" w:ascii="Calibri Light" w:hAnsi="Calibri Light"/>
          <w:sz w:val="22"/>
          <w:szCs w:val="22"/>
          <w:lang w:val="ru-RU"/>
        </w:rPr>
        <w:t xml:space="preserve"> Все споры между сторонами разрешаются в суде по месту жительства Исполнителя.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lang w:val="en-US"/>
        </w:rPr>
      </w:pPr>
      <w:r>
        <w:rPr>
          <w:rFonts w:cs="Century Gothic" w:ascii="Calibri Light" w:hAnsi="Calibri Light"/>
          <w:b/>
          <w:bCs/>
          <w:sz w:val="22"/>
          <w:szCs w:val="22"/>
          <w:lang w:val="en-US"/>
        </w:rPr>
        <w:t>6</w:t>
      </w:r>
      <w:r>
        <w:rPr>
          <w:rFonts w:cs="Century Gothic" w:ascii="Calibri Light" w:hAnsi="Calibri Light"/>
          <w:b/>
          <w:bCs/>
          <w:sz w:val="22"/>
          <w:szCs w:val="22"/>
          <w:lang w:val="ru-RU"/>
        </w:rPr>
        <w:t>.</w:t>
      </w:r>
      <w:r>
        <w:rPr>
          <w:rFonts w:eastAsia="Times New Roman" w:cs="Century Gothic" w:ascii="Calibri Light" w:hAnsi="Calibri Light"/>
          <w:b/>
          <w:bCs/>
          <w:color w:val="auto"/>
          <w:kern w:val="0"/>
          <w:sz w:val="22"/>
          <w:szCs w:val="22"/>
          <w:lang w:val="en-US" w:eastAsia="ru-RU" w:bidi="ar-SA"/>
        </w:rPr>
        <w:t>6</w:t>
      </w:r>
      <w:r>
        <w:rPr>
          <w:rFonts w:cs="Century Gothic" w:ascii="Calibri Light" w:hAnsi="Calibri Light"/>
          <w:b/>
          <w:bCs/>
          <w:sz w:val="22"/>
          <w:szCs w:val="22"/>
          <w:lang w:val="ru-RU"/>
        </w:rPr>
        <w:t>.</w:t>
      </w:r>
      <w:r>
        <w:rPr>
          <w:rFonts w:cs="Century Gothic" w:ascii="Calibri Light" w:hAnsi="Calibri Light"/>
          <w:sz w:val="22"/>
          <w:szCs w:val="22"/>
          <w:lang w:val="ru-RU"/>
        </w:rPr>
        <w:t xml:space="preserve"> 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Бремя оплаты процессуальных и иных издержек связанных с исполнением настоящего соглашения возлагается на Доверителя. К издержкам стороны договорились относить в том числе, но не ограничиваясь, расходы на почтовые отправления, государственные пошлины, информационные сведения, например выписки из ЕГРН, расходы на привлекаемых специалистов или экспертов, транспортные расходы.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lang w:val="ru-RU"/>
        </w:rPr>
      </w:pPr>
      <w:r>
        <w:rPr>
          <w:rFonts w:ascii="Calibri Light" w:hAnsi="Calibri Light"/>
          <w:b/>
          <w:bCs/>
          <w:lang w:val="ru-RU"/>
        </w:rPr>
        <w:t xml:space="preserve">6.7. </w:t>
      </w:r>
      <w:r>
        <w:rPr>
          <w:rFonts w:ascii="Calibri Light" w:hAnsi="Calibri Light"/>
          <w:sz w:val="22"/>
          <w:szCs w:val="22"/>
          <w:lang w:val="ru-RU"/>
        </w:rPr>
        <w:t>Соглашение считается заключенным при его подписании сторонами или посредством обмена электронными сообщениями в телекоммуникационной сети «интернет».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7.Адреса. </w:t>
      </w:r>
    </w:p>
    <w:p>
      <w:pPr>
        <w:pStyle w:val="Normal"/>
        <w:widowControl/>
        <w:pBdr>
          <w:bottom w:val="single" w:sz="8" w:space="1" w:color="000000"/>
        </w:pBdr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>7.1.</w:t>
      </w:r>
      <w:r>
        <w:rPr>
          <w:rFonts w:cs="Century Gothic" w:ascii="Calibri Light" w:hAnsi="Calibri Light"/>
          <w:sz w:val="22"/>
          <w:szCs w:val="22"/>
        </w:rPr>
        <w:t xml:space="preserve">Доверитель: </w:t>
      </w:r>
    </w:p>
    <w:p>
      <w:pPr>
        <w:pStyle w:val="Normal"/>
        <w:widowControl/>
        <w:pBdr>
          <w:bottom w:val="single" w:sz="8" w:space="1" w:color="000000"/>
        </w:pBdr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eastAsia="Times New Roman" w:cs="Century Gothic" w:ascii="Calibri Light" w:hAnsi="Calibri Light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 w:eastAsia="zh-CN" w:bidi="ar-SA"/>
        </w:rPr>
        <w:t>Адрес доверителя</w:t>
      </w:r>
    </w:p>
    <w:p>
      <w:pPr>
        <w:pStyle w:val="Normal"/>
        <w:widowControl/>
        <w:pBdr>
          <w:bottom w:val="single" w:sz="8" w:space="1" w:color="000000"/>
        </w:pBdr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 w:eastAsia="Times New Roman" w:cs="Century Gothic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lang w:val="ru-RU" w:eastAsia="zh-CN" w:bidi="ar-SA"/>
        </w:rPr>
      </w:pPr>
      <w:r>
        <w:rPr>
          <w:rFonts w:eastAsia="Times New Roman" w:cs="Century Gothic" w:ascii="Calibri Light" w:hAnsi="Calibri Light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 w:eastAsia="zh-CN" w:bidi="ar-SA"/>
        </w:rPr>
        <w:t>Телефон Доверителя</w:t>
      </w:r>
      <w:r>
        <w:rPr>
          <w:rFonts w:eastAsia="Times New Roman" w:cs="Century Gothic" w:ascii="Calibri Light" w:hAnsi="Calibri Light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 w:eastAsia="zh-CN" w:bidi="ar-SA"/>
        </w:rPr>
        <w:t xml:space="preserve"> </w:t>
      </w:r>
    </w:p>
    <w:p>
      <w:pPr>
        <w:pStyle w:val="Normal"/>
        <w:widowControl/>
        <w:pBdr>
          <w:bottom w:val="single" w:sz="8" w:space="1" w:color="000000"/>
        </w:pBdr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>7.2.</w:t>
      </w:r>
      <w:r>
        <w:rPr>
          <w:rFonts w:cs="Century Gothic" w:ascii="Calibri Light" w:hAnsi="Calibri Light"/>
          <w:sz w:val="22"/>
          <w:szCs w:val="22"/>
        </w:rPr>
        <w:t>Исполнитель:</w:t>
      </w:r>
    </w:p>
    <w:p>
      <w:pPr>
        <w:pStyle w:val="Normal"/>
        <w:widowControl/>
        <w:pBdr>
          <w:bottom w:val="single" w:sz="8" w:space="1" w:color="000000"/>
        </w:pBdr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/>
          <w:sz w:val="24"/>
          <w:szCs w:val="24"/>
        </w:rPr>
      </w:pPr>
      <w:r>
        <w:rPr>
          <w:rFonts w:cs="Century Gothic" w:ascii="Calibri Light" w:hAnsi="Calibri Light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295000, РФ, Респ. Крым, ул. Долгоруковская 5</w:t>
      </w:r>
    </w:p>
    <w:p>
      <w:pPr>
        <w:pStyle w:val="Normal"/>
        <w:widowControl/>
        <w:pBdr>
          <w:bottom w:val="single" w:sz="8" w:space="1" w:color="000000"/>
        </w:pBdr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/>
          <w:sz w:val="24"/>
          <w:szCs w:val="24"/>
        </w:rPr>
      </w:pPr>
      <w:bookmarkStart w:id="1" w:name="__DdeLink__644_3930560421"/>
      <w:r>
        <w:rPr>
          <w:rFonts w:cs="Century Gothic" w:ascii="Calibri Light" w:hAnsi="Calibri Light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+7978 8838 978 </w:t>
      </w:r>
      <w:bookmarkEnd w:id="1"/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>8.Подписи Сторон: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entury Gothic"/>
          <w:b/>
          <w:b/>
          <w:sz w:val="24"/>
          <w:szCs w:val="24"/>
        </w:rPr>
      </w:pPr>
      <w:r>
        <w:rPr>
          <w:rFonts w:cs="Century Gothic" w:ascii="Calibri Light" w:hAnsi="Calibri Light"/>
          <w:b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/>
          <w:sz w:val="24"/>
          <w:szCs w:val="24"/>
        </w:rPr>
      </w:pPr>
      <w:r>
        <w:rPr>
          <w:rFonts w:cs="Century Gothic" w:ascii="Calibri Light" w:hAnsi="Calibri Light"/>
          <w:b/>
          <w:sz w:val="24"/>
          <w:szCs w:val="24"/>
        </w:rPr>
        <w:t>Исполнитель:</w:t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entury Gothic"/>
          <w:b/>
          <w:b/>
          <w:sz w:val="24"/>
          <w:szCs w:val="24"/>
        </w:rPr>
      </w:pPr>
      <w:r>
        <w:rPr>
          <w:rFonts w:cs="Century Gothic" w:ascii="Calibri Light" w:hAnsi="Calibri Light"/>
          <w:b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entury Gothic" w:ascii="Calibri Light" w:hAnsi="Calibri Light"/>
          <w:b/>
          <w:color w:val="auto"/>
          <w:sz w:val="24"/>
          <w:szCs w:val="24"/>
          <w:lang w:val="ru-RU" w:eastAsia="zh-CN" w:bidi="ar-SA"/>
        </w:rPr>
        <w:t xml:space="preserve">  </w:t>
      </w:r>
      <w:r>
        <w:rPr>
          <w:rFonts w:eastAsia="Times New Roman" w:cs="Century Gothic" w:ascii="Calibri Light" w:hAnsi="Calibri Light"/>
          <w:b/>
          <w:color w:val="auto"/>
          <w:sz w:val="24"/>
          <w:szCs w:val="24"/>
          <w:lang w:val="ru-RU" w:eastAsia="zh-CN" w:bidi="ar-SA"/>
        </w:rPr>
        <w:t>_____________/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  <w:lang w:val="ru-RU" w:eastAsia="zh-CN" w:bidi="ar-SA"/>
        </w:rPr>
        <w:t>___________________________________________________</w:t>
      </w:r>
      <w:r>
        <w:rPr>
          <w:rFonts w:eastAsia="Times New Roman" w:cs="Century Gothic" w:ascii="Calibri Light" w:hAnsi="Calibri Light"/>
          <w:b/>
          <w:color w:val="auto"/>
          <w:sz w:val="24"/>
          <w:szCs w:val="24"/>
          <w:lang w:val="ru-RU" w:eastAsia="zh-CN" w:bidi="ar-SA"/>
        </w:rPr>
        <w:t>/</w:t>
      </w:r>
    </w:p>
    <w:p>
      <w:pPr>
        <w:pStyle w:val="Normal"/>
        <w:widowControl/>
        <w:bidi w:val="0"/>
        <w:spacing w:lineRule="auto" w:line="240" w:before="0" w:after="0"/>
        <w:ind w:left="2665" w:right="0" w:firstLine="737"/>
        <w:jc w:val="right"/>
        <w:rPr>
          <w:sz w:val="16"/>
          <w:szCs w:val="16"/>
        </w:rPr>
      </w:pPr>
      <w:r>
        <w:rPr>
          <w:rFonts w:cs="Century Gothic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</w:rPr>
        <w:t>Индивидуальный предприниматель Мина Ольга Викторовна</w:t>
      </w:r>
    </w:p>
    <w:p>
      <w:pPr>
        <w:pStyle w:val="Normal"/>
        <w:spacing w:lineRule="auto" w:line="240" w:before="0" w:after="0"/>
        <w:jc w:val="right"/>
        <w:rPr>
          <w:rFonts w:eastAsia="Times New Roman" w:cs="Century Gothic"/>
          <w:b/>
          <w:b/>
          <w:color w:val="auto"/>
          <w:lang w:val="ru-RU" w:eastAsia="zh-CN" w:bidi="ar-SA"/>
        </w:rPr>
      </w:pPr>
      <w:r>
        <w:rPr>
          <w:rFonts w:eastAsia="Times New Roman" w:cs="Century Gothic"/>
          <w:b/>
          <w:color w:val="auto"/>
          <w:lang w:val="ru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left"/>
        <w:rPr>
          <w:rFonts w:ascii="Calibri Light" w:hAnsi="Calibri Light"/>
          <w:sz w:val="24"/>
          <w:szCs w:val="24"/>
        </w:rPr>
      </w:pPr>
      <w:r>
        <w:rPr>
          <w:rFonts w:eastAsia="Times New Roman" w:cs="Century Gothic" w:ascii="Calibri Light" w:hAnsi="Calibri Light"/>
          <w:b/>
          <w:color w:val="auto"/>
          <w:sz w:val="24"/>
          <w:szCs w:val="24"/>
          <w:lang w:val="ru-RU" w:eastAsia="zh-CN" w:bidi="ar-SA"/>
        </w:rPr>
        <w:t xml:space="preserve">Доверитель: </w:t>
      </w:r>
    </w:p>
    <w:p>
      <w:pPr>
        <w:pStyle w:val="Normal"/>
        <w:spacing w:lineRule="auto" w:line="240" w:before="0" w:after="0"/>
        <w:jc w:val="right"/>
        <w:rPr>
          <w:rFonts w:eastAsia="Times New Roman" w:cs="Century Gothic"/>
          <w:b/>
          <w:b/>
          <w:color w:val="auto"/>
          <w:lang w:val="ru-RU" w:eastAsia="zh-CN" w:bidi="ar-SA"/>
        </w:rPr>
      </w:pPr>
      <w:r>
        <w:rPr>
          <w:rFonts w:eastAsia="Times New Roman" w:cs="Century Gothic"/>
          <w:b/>
          <w:color w:val="auto"/>
          <w:lang w:val="ru-RU" w:eastAsia="zh-CN" w:bidi="ar-SA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Century Gothic"/>
          <w:b/>
          <w:b/>
          <w:color w:val="auto"/>
          <w:lang w:val="ru-RU" w:eastAsia="zh-CN" w:bidi="ar-SA"/>
        </w:rPr>
      </w:pPr>
      <w:r>
        <w:rPr>
          <w:rFonts w:eastAsia="Times New Roman" w:cs="Century Gothic"/>
          <w:b/>
          <w:color w:val="auto"/>
          <w:lang w:val="ru-RU" w:eastAsia="zh-CN" w:bidi="ar-SA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Century Gothic" w:ascii="Calibri Light" w:hAnsi="Calibri Light"/>
          <w:b/>
          <w:sz w:val="24"/>
          <w:szCs w:val="24"/>
        </w:rPr>
        <w:t>_____________/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  <w:lang w:val="ru-RU" w:eastAsia="zh-CN" w:bidi="ar-SA"/>
        </w:rPr>
        <w:t>____________________________________________________</w:t>
      </w:r>
      <w:r>
        <w:rPr>
          <w:rFonts w:cs="Century Gothic" w:ascii="Calibri Light" w:hAnsi="Calibri Light"/>
          <w:b/>
          <w:sz w:val="24"/>
          <w:szCs w:val="24"/>
        </w:rPr>
        <w:t>/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right"/>
        <w:rPr/>
      </w:pPr>
      <w:r>
        <w:rPr>
          <w:rFonts w:cs="Century Gothic" w:ascii="Calibri Light" w:hAnsi="Calibri Light"/>
          <w:b/>
          <w:sz w:val="20"/>
          <w:szCs w:val="20"/>
        </w:rPr>
        <w:t>ФИО доверителя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Century Gothic" w:cs="Century Gothic"/>
          <w:b/>
          <w:b/>
          <w:sz w:val="20"/>
          <w:szCs w:val="20"/>
        </w:rPr>
      </w:pPr>
      <w:r>
        <w:rPr>
          <w:rFonts w:eastAsia="Century Gothic" w:cs="Century Gothic" w:ascii="Calibri Light" w:hAnsi="Calibri Light"/>
          <w:b/>
          <w:sz w:val="24"/>
          <w:szCs w:val="24"/>
        </w:rPr>
        <w:t xml:space="preserve">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Century Gothic" w:cs="Century Gothic"/>
          <w:b/>
          <w:b/>
          <w:sz w:val="20"/>
          <w:szCs w:val="20"/>
        </w:rPr>
      </w:pPr>
      <w:r>
        <w:rPr>
          <w:rFonts w:eastAsia="Century Gothic" w:cs="Century Gothic" w:ascii="Calibri Light" w:hAnsi="Calibri Light"/>
          <w:b/>
          <w:sz w:val="24"/>
          <w:szCs w:val="24"/>
        </w:rPr>
        <w:t xml:space="preserve">                                                  </w:t>
      </w:r>
      <w:r>
        <w:rPr>
          <w:rFonts w:cs="Century Gothic" w:ascii="Calibri Light" w:hAnsi="Calibri Light"/>
          <w:b/>
          <w:sz w:val="18"/>
          <w:szCs w:val="18"/>
        </w:rPr>
        <w:t>об отсутствии гарантий результата предупрежден(а)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18"/>
          <w:szCs w:val="18"/>
        </w:rPr>
        <w:t xml:space="preserve">даю согласие на использование данных 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18"/>
          <w:szCs w:val="18"/>
        </w:rPr>
        <w:t>в настоящем соглашении для смс и емейл рассылки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cs="Century Gothic"/>
          <w:b/>
          <w:b/>
          <w:sz w:val="20"/>
          <w:szCs w:val="20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1852295</wp:posOffset>
            </wp:positionH>
            <wp:positionV relativeFrom="paragraph">
              <wp:posOffset>895350</wp:posOffset>
            </wp:positionV>
            <wp:extent cx="2924810" cy="292481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entury Gothic" w:ascii="Calibri Light" w:hAnsi="Calibri Light"/>
          <w:b/>
          <w:sz w:val="18"/>
          <w:szCs w:val="18"/>
        </w:rPr>
        <w:t xml:space="preserve">экземпляр соглашения получил(а) 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cs="Century Gothic"/>
          <w:b/>
          <w:b/>
          <w:sz w:val="20"/>
          <w:szCs w:val="20"/>
        </w:rPr>
      </w:pPr>
      <w:r>
        <w:rPr/>
      </w:r>
    </w:p>
    <w:sectPr>
      <w:footerReference w:type="default" r:id="rId4"/>
      <w:type w:val="nextPage"/>
      <w:pgSz w:w="11906" w:h="16838"/>
      <w:pgMar w:left="993" w:right="424" w:gutter="0" w:header="0" w:top="290" w:footer="709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 Light">
    <w:charset w:val="cc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right"/>
      <w:rPr>
        <w:rFonts w:ascii="Calibri Light" w:hAnsi="Calibri Light"/>
        <w:b/>
        <w:b/>
        <w:sz w:val="14"/>
        <w:szCs w:val="14"/>
      </w:rPr>
    </w:pPr>
    <w:r>
      <w:rPr>
        <w:rFonts w:ascii="Calibri Light" w:hAnsi="Calibri Light"/>
        <w:b/>
        <w:sz w:val="14"/>
        <w:szCs w:val="14"/>
      </w:rPr>
    </w:r>
  </w:p>
  <w:p>
    <w:pPr>
      <w:pStyle w:val="Style30"/>
      <w:rPr>
        <w:rFonts w:ascii="Calibri Light" w:hAnsi="Calibri Light"/>
        <w:sz w:val="14"/>
        <w:szCs w:val="14"/>
      </w:rPr>
    </w:pPr>
    <w:r>
      <w:rPr>
        <w:rFonts w:ascii="Calibri Light" w:hAnsi="Calibri Light"/>
        <w:sz w:val="14"/>
        <w:szCs w:val="1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087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uiPriority w:val="9"/>
    <w:qFormat/>
    <w:rsid w:val="00401f73"/>
    <w:pPr>
      <w:spacing w:lineRule="auto" w:line="240"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qFormat/>
    <w:rsid w:val="00e515a9"/>
    <w:rPr>
      <w:rFonts w:ascii="Times New Roman" w:hAnsi="Times New Roman" w:eastAsia="Times New Roman" w:cs="Times New Roman"/>
      <w:sz w:val="24"/>
      <w:szCs w:val="20"/>
    </w:rPr>
  </w:style>
  <w:style w:type="character" w:styleId="Appleconvertedspace" w:customStyle="1">
    <w:name w:val="apple-converted-space"/>
    <w:basedOn w:val="DefaultParagraphFont"/>
    <w:qFormat/>
    <w:rsid w:val="00e515a9"/>
    <w:rPr/>
  </w:style>
  <w:style w:type="character" w:styleId="Databind" w:customStyle="1">
    <w:name w:val="databind"/>
    <w:basedOn w:val="DefaultParagraphFont"/>
    <w:qFormat/>
    <w:rsid w:val="00e515a9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04387e"/>
    <w:rPr>
      <w:sz w:val="22"/>
      <w:szCs w:val="22"/>
    </w:rPr>
  </w:style>
  <w:style w:type="character" w:styleId="Style15" w:customStyle="1">
    <w:name w:val="Нижний колонтитул Знак"/>
    <w:basedOn w:val="DefaultParagraphFont"/>
    <w:uiPriority w:val="99"/>
    <w:qFormat/>
    <w:rsid w:val="0004387e"/>
    <w:rPr>
      <w:sz w:val="22"/>
      <w:szCs w:val="22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2203e5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401f73"/>
    <w:rPr>
      <w:rFonts w:ascii="Times New Roman" w:hAnsi="Times New Roman"/>
      <w:b/>
      <w:bCs/>
      <w:kern w:val="2"/>
      <w:sz w:val="48"/>
      <w:szCs w:val="48"/>
    </w:rPr>
  </w:style>
  <w:style w:type="character" w:styleId="Strong">
    <w:name w:val="Strong"/>
    <w:basedOn w:val="DefaultParagraphFont"/>
    <w:uiPriority w:val="22"/>
    <w:qFormat/>
    <w:rsid w:val="00401f73"/>
    <w:rPr>
      <w:b/>
      <w:bCs/>
    </w:rPr>
  </w:style>
  <w:style w:type="character" w:styleId="Style17">
    <w:name w:val="Hyperlink"/>
    <w:basedOn w:val="DefaultParagraphFont"/>
    <w:uiPriority w:val="99"/>
    <w:unhideWhenUsed/>
    <w:rsid w:val="00bc0299"/>
    <w:rPr>
      <w:color w:val="0000FF"/>
      <w:u w:val="single"/>
    </w:rPr>
  </w:style>
  <w:style w:type="character" w:styleId="Blk" w:customStyle="1">
    <w:name w:val="blk"/>
    <w:basedOn w:val="DefaultParagraphFont"/>
    <w:qFormat/>
    <w:rsid w:val="004702f0"/>
    <w:rPr/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Style19">
    <w:name w:val="Символ нумерации"/>
    <w:qFormat/>
    <w:rPr/>
  </w:style>
  <w:style w:type="character" w:styleId="Style20">
    <w:name w:val="Маркеры"/>
    <w:qFormat/>
    <w:rPr>
      <w:rFonts w:ascii="OpenSymbol" w:hAnsi="OpenSymbol" w:eastAsia="OpenSymbol" w:cs="OpenSymbol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Style26">
    <w:name w:val="Body Text Indent"/>
    <w:basedOn w:val="Normal"/>
    <w:unhideWhenUsed/>
    <w:rsid w:val="00e515a9"/>
    <w:pPr>
      <w:spacing w:lineRule="auto" w:line="240" w:before="0" w:after="0"/>
      <w:ind w:firstLine="720"/>
      <w:jc w:val="both"/>
    </w:pPr>
    <w:rPr>
      <w:rFonts w:ascii="Times New Roman" w:hAnsi="Times New Roman"/>
      <w:sz w:val="24"/>
      <w:szCs w:val="20"/>
    </w:rPr>
  </w:style>
  <w:style w:type="paragraph" w:styleId="Pstyle1" w:customStyle="1">
    <w:name w:val="pstyle1"/>
    <w:basedOn w:val="Normal"/>
    <w:qFormat/>
    <w:rsid w:val="00e515a9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04fb"/>
    <w:pPr>
      <w:spacing w:before="0" w:after="200"/>
      <w:ind w:left="720" w:hanging="0"/>
      <w:contextualSpacing/>
    </w:pPr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uiPriority w:val="99"/>
    <w:unhideWhenUsed/>
    <w:rsid w:val="0004387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uiPriority w:val="99"/>
    <w:unhideWhenUsed/>
    <w:rsid w:val="0004387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2203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enter1" w:customStyle="1">
    <w:name w:val="center1"/>
    <w:basedOn w:val="Normal"/>
    <w:qFormat/>
    <w:rsid w:val="00401f73"/>
    <w:pPr>
      <w:spacing w:lineRule="auto" w:line="240" w:beforeAutospacing="1" w:afterAutospacing="1"/>
      <w:jc w:val="center"/>
    </w:pPr>
    <w:rPr>
      <w:rFonts w:ascii="Times New Roman" w:hAnsi="Times New Roman"/>
      <w:sz w:val="24"/>
      <w:szCs w:val="24"/>
    </w:rPr>
  </w:style>
  <w:style w:type="paragraph" w:styleId="ConsPlusNonformat" w:customStyle="1">
    <w:name w:val="ConsPlusNonformat"/>
    <w:uiPriority w:val="99"/>
    <w:qFormat/>
    <w:rsid w:val="000622e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zh-CN" w:bidi="ar-SA"/>
    </w:rPr>
  </w:style>
  <w:style w:type="paragraph" w:styleId="Style31">
    <w:name w:val="Содержимое врезки"/>
    <w:basedOn w:val="Normal"/>
    <w:qFormat/>
    <w:pPr/>
    <w:rPr/>
  </w:style>
  <w:style w:type="paragraph" w:styleId="Style32">
    <w:name w:val="Содержимое таблицы"/>
    <w:basedOn w:val="Normal"/>
    <w:qFormat/>
    <w:pPr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oto Sans CJK SC Regular" w:cs="FreeSans"/>
      <w:color w:val="00000A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" w:after="28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b1c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5D9A-E2E9-4CDD-8097-41F834B6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LibreOffice/7.4.3.2$Windows_X86_64 LibreOffice_project/1048a8393ae2eeec98dff31b5c133c5f1d08b890</Application>
  <AppVersion>15.0000</AppVersion>
  <Pages>2</Pages>
  <Words>543</Words>
  <Characters>4053</Characters>
  <CharactersWithSpaces>4796</CharactersWithSpaces>
  <Paragraphs>62</Paragraphs>
  <Company>Office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2017-04-30T18:07:00Z</dcterms:created>
  <dc:creator>Tanya</dc:creator>
  <dc:description/>
  <dc:language>ru-RU</dc:language>
  <cp:lastModifiedBy/>
  <cp:lastPrinted>2014-12-04T08:52:00Z</cp:lastPrinted>
  <dcterms:modified xsi:type="dcterms:W3CDTF">2025-06-27T12:13:13Z</dcterms:modified>
  <cp:revision>36</cp:revision>
  <dc:subject/>
  <dc:title>Не знаете как поблагодарить? Просто рассказывайте о нас другим - оставляйте ссылки на наш сайт (http://lawdocument.ru) в социальных сетях, на форумах, сайтах. Нажмите два раза, чтобы удалить надпись.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